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2C163FE3" w:rsidR="00AA1A3D" w:rsidRPr="00241A29" w:rsidRDefault="00391072" w:rsidP="00AA1A3D">
      <w:pPr>
        <w:pStyle w:val="Heading1"/>
        <w:tabs>
          <w:tab w:val="left" w:pos="9810"/>
        </w:tabs>
        <w:rPr>
          <w:color w:val="E36C0A"/>
          <w:sz w:val="44"/>
          <w:szCs w:val="44"/>
        </w:rPr>
      </w:pPr>
      <w:r>
        <w:rPr>
          <w:color w:val="E36C0A"/>
          <w:sz w:val="44"/>
          <w:szCs w:val="44"/>
        </w:rPr>
        <w:t>Tuesday April 24</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00F7DFDB"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785CD3DC" w14:textId="1C420575" w:rsidR="00DC63A9" w:rsidRPr="005001C6" w:rsidRDefault="00DC63A9" w:rsidP="00DC63A9">
      <w:pPr>
        <w:outlineLvl w:val="1"/>
        <w:rPr>
          <w:sz w:val="20"/>
        </w:rPr>
      </w:pPr>
    </w:p>
    <w:p w14:paraId="45E92520" w14:textId="77777777" w:rsidR="005001C6" w:rsidRDefault="005001C6" w:rsidP="005001C6">
      <w:pPr>
        <w:jc w:val="center"/>
        <w:outlineLvl w:val="1"/>
        <w:rPr>
          <w:rFonts w:ascii="Helvetica" w:hAnsi="Helvetica" w:cs="Helvetica"/>
          <w:color w:val="8A8C8F"/>
          <w:sz w:val="26"/>
          <w:szCs w:val="26"/>
        </w:rPr>
      </w:pPr>
    </w:p>
    <w:p w14:paraId="44B5B1C0" w14:textId="52A603B5" w:rsidR="005001C6" w:rsidRDefault="00DC63A9" w:rsidP="005001C6">
      <w:pPr>
        <w:jc w:val="center"/>
        <w:outlineLvl w:val="1"/>
        <w:rPr>
          <w:rFonts w:ascii="Helvetica" w:hAnsi="Helvetica" w:cs="Helvetica"/>
          <w:color w:val="8A8C8F"/>
          <w:sz w:val="26"/>
          <w:szCs w:val="26"/>
        </w:rPr>
      </w:pPr>
      <w:r w:rsidRPr="005001C6">
        <w:rPr>
          <w:rFonts w:ascii="Helvetica" w:hAnsi="Helvetica" w:cs="Helvetica"/>
          <w:color w:val="8A8C8F"/>
          <w:sz w:val="26"/>
          <w:szCs w:val="26"/>
        </w:rPr>
        <w:t>"</w:t>
      </w:r>
      <w:r w:rsidR="005001C6" w:rsidRPr="005001C6">
        <w:rPr>
          <w:rFonts w:ascii="Helvetica" w:hAnsi="Helvetica" w:cs="Helvetica"/>
          <w:bCs/>
          <w:color w:val="8A8C8F"/>
          <w:sz w:val="26"/>
          <w:szCs w:val="26"/>
        </w:rPr>
        <w:t>High Performance Solution-Processed Perovskite Solar Cells via Device Engineering &amp; Novel Materials</w:t>
      </w:r>
      <w:r w:rsidRPr="005001C6">
        <w:rPr>
          <w:rFonts w:ascii="Helvetica" w:hAnsi="Helvetica" w:cs="Helvetica"/>
          <w:color w:val="8A8C8F"/>
          <w:sz w:val="26"/>
          <w:szCs w:val="26"/>
        </w:rPr>
        <w:t>"</w:t>
      </w:r>
    </w:p>
    <w:p w14:paraId="50972CFF" w14:textId="77777777" w:rsidR="005001C6" w:rsidRPr="005001C6" w:rsidRDefault="005001C6" w:rsidP="005001C6">
      <w:pPr>
        <w:jc w:val="center"/>
        <w:outlineLvl w:val="1"/>
        <w:rPr>
          <w:rFonts w:ascii="Helvetica" w:hAnsi="Helvetica" w:cs="Helvetica"/>
          <w:color w:val="8A8C8F"/>
          <w:sz w:val="26"/>
          <w:szCs w:val="26"/>
        </w:rPr>
      </w:pPr>
    </w:p>
    <w:p w14:paraId="1C3FBED3" w14:textId="496E0E57" w:rsidR="00DC63A9" w:rsidRPr="008F353D" w:rsidRDefault="005001C6" w:rsidP="00391072">
      <w:pPr>
        <w:rPr>
          <w:rFonts w:ascii="Helvetica" w:eastAsiaTheme="minorHAnsi" w:hAnsi="Helvetica" w:cs="Helvetica"/>
          <w:b/>
          <w:bCs/>
          <w:color w:val="4C4D4F"/>
          <w:szCs w:val="24"/>
        </w:rPr>
      </w:pPr>
      <w:r>
        <w:rPr>
          <w:rFonts w:ascii="Helvetica" w:eastAsiaTheme="minorHAnsi" w:hAnsi="Helvetica" w:cs="Helvetica"/>
          <w:b/>
          <w:bCs/>
          <w:color w:val="4C4D4F"/>
          <w:sz w:val="27"/>
          <w:szCs w:val="27"/>
        </w:rPr>
        <w:t xml:space="preserve">                             </w:t>
      </w:r>
      <w:r w:rsidR="007A1267">
        <w:rPr>
          <w:rFonts w:ascii="Helvetica" w:eastAsiaTheme="minorHAnsi" w:hAnsi="Helvetica" w:cs="Helvetica"/>
          <w:b/>
          <w:bCs/>
          <w:color w:val="4C4D4F"/>
          <w:sz w:val="27"/>
          <w:szCs w:val="27"/>
        </w:rPr>
        <w:t xml:space="preserve">       </w:t>
      </w:r>
      <w:r w:rsidR="00DC63A9" w:rsidRPr="008F353D">
        <w:rPr>
          <w:rFonts w:ascii="Helvetica" w:eastAsiaTheme="minorHAnsi" w:hAnsi="Helvetica" w:cs="Helvetica"/>
          <w:b/>
          <w:bCs/>
          <w:color w:val="4C4D4F"/>
          <w:szCs w:val="24"/>
        </w:rPr>
        <w:t>Sp</w:t>
      </w:r>
      <w:bookmarkStart w:id="0" w:name="_GoBack"/>
      <w:bookmarkEnd w:id="0"/>
      <w:r w:rsidR="00DC63A9" w:rsidRPr="008F353D">
        <w:rPr>
          <w:rFonts w:ascii="Helvetica" w:eastAsiaTheme="minorHAnsi" w:hAnsi="Helvetica" w:cs="Helvetica"/>
          <w:b/>
          <w:bCs/>
          <w:color w:val="4C4D4F"/>
          <w:szCs w:val="24"/>
        </w:rPr>
        <w:t>eaker:</w:t>
      </w:r>
      <w:r w:rsidR="007A1267" w:rsidRPr="008F353D">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62D2E3BB">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178C0290" w:rsidR="007A1267" w:rsidRDefault="00391072" w:rsidP="007A1267">
                            <w:pPr>
                              <w:jc w:val="both"/>
                            </w:pPr>
                            <w:r>
                              <w:rPr>
                                <w:noProof/>
                              </w:rPr>
                              <w:drawing>
                                <wp:inline distT="0" distB="0" distL="0" distR="0" wp14:anchorId="67FCBA71" wp14:editId="35CFF2F1">
                                  <wp:extent cx="13906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nsong Huang.jpg"/>
                                          <pic:cNvPicPr/>
                                        </pic:nvPicPr>
                                        <pic:blipFill rotWithShape="1">
                                          <a:blip r:embed="rId6">
                                            <a:extLst>
                                              <a:ext uri="{28A0092B-C50C-407E-A947-70E740481C1C}">
                                                <a14:useLocalDpi xmlns:a14="http://schemas.microsoft.com/office/drawing/2010/main" val="0"/>
                                              </a:ext>
                                            </a:extLst>
                                          </a:blip>
                                          <a:srcRect b="22581"/>
                                          <a:stretch/>
                                        </pic:blipFill>
                                        <pic:spPr bwMode="auto">
                                          <a:xfrm>
                                            <a:off x="0" y="0"/>
                                            <a:ext cx="1402187" cy="13925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178C0290" w:rsidR="007A1267" w:rsidRDefault="00391072" w:rsidP="007A1267">
                      <w:pPr>
                        <w:jc w:val="both"/>
                      </w:pPr>
                      <w:r>
                        <w:rPr>
                          <w:noProof/>
                        </w:rPr>
                        <w:drawing>
                          <wp:inline distT="0" distB="0" distL="0" distR="0" wp14:anchorId="67FCBA71" wp14:editId="35CFF2F1">
                            <wp:extent cx="13906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nsong Huang.jpg"/>
                                    <pic:cNvPicPr/>
                                  </pic:nvPicPr>
                                  <pic:blipFill rotWithShape="1">
                                    <a:blip r:embed="rId6">
                                      <a:extLst>
                                        <a:ext uri="{28A0092B-C50C-407E-A947-70E740481C1C}">
                                          <a14:useLocalDpi xmlns:a14="http://schemas.microsoft.com/office/drawing/2010/main" val="0"/>
                                        </a:ext>
                                      </a:extLst>
                                    </a:blip>
                                    <a:srcRect b="22581"/>
                                    <a:stretch/>
                                  </pic:blipFill>
                                  <pic:spPr bwMode="auto">
                                    <a:xfrm>
                                      <a:off x="0" y="0"/>
                                      <a:ext cx="1402187" cy="13925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306C0CBB" w14:textId="77777777" w:rsidR="005001C6" w:rsidRDefault="005001C6" w:rsidP="007A1267">
      <w:pPr>
        <w:widowControl w:val="0"/>
        <w:autoSpaceDE w:val="0"/>
        <w:autoSpaceDN w:val="0"/>
        <w:adjustRightInd w:val="0"/>
        <w:jc w:val="center"/>
        <w:rPr>
          <w:rFonts w:ascii="Helvetica" w:eastAsiaTheme="minorHAnsi" w:hAnsi="Helvetica" w:cs="Helvetica"/>
          <w:b/>
          <w:bCs/>
          <w:color w:val="4C4D4F"/>
          <w:sz w:val="26"/>
          <w:szCs w:val="26"/>
        </w:rPr>
      </w:pPr>
    </w:p>
    <w:p w14:paraId="5098C71B" w14:textId="68E76FFB" w:rsidR="00EA3B18" w:rsidRPr="005001C6" w:rsidRDefault="00E315FD" w:rsidP="007A1267">
      <w:pPr>
        <w:widowControl w:val="0"/>
        <w:autoSpaceDE w:val="0"/>
        <w:autoSpaceDN w:val="0"/>
        <w:adjustRightInd w:val="0"/>
        <w:jc w:val="center"/>
        <w:rPr>
          <w:rFonts w:ascii="Helvetica" w:eastAsiaTheme="minorHAnsi" w:hAnsi="Helvetica" w:cs="Helvetica"/>
          <w:iCs/>
          <w:color w:val="4C4D4F"/>
          <w:szCs w:val="24"/>
        </w:rPr>
      </w:pPr>
      <w:r w:rsidRPr="005001C6">
        <w:rPr>
          <w:rFonts w:ascii="Helvetica" w:eastAsiaTheme="minorHAnsi" w:hAnsi="Helvetica" w:cs="Helvetica"/>
          <w:b/>
          <w:bCs/>
          <w:color w:val="4C4D4F"/>
          <w:szCs w:val="24"/>
        </w:rPr>
        <w:t>D</w:t>
      </w:r>
      <w:r w:rsidR="00391072" w:rsidRPr="005001C6">
        <w:rPr>
          <w:rFonts w:ascii="Helvetica" w:eastAsiaTheme="minorHAnsi" w:hAnsi="Helvetica" w:cs="Helvetica"/>
          <w:b/>
          <w:bCs/>
          <w:color w:val="4C4D4F"/>
          <w:szCs w:val="24"/>
        </w:rPr>
        <w:t>r</w:t>
      </w:r>
      <w:r w:rsidR="00DC63A9" w:rsidRPr="005001C6">
        <w:rPr>
          <w:rFonts w:ascii="Helvetica" w:eastAsiaTheme="minorHAnsi" w:hAnsi="Helvetica" w:cs="Helvetica"/>
          <w:b/>
          <w:bCs/>
          <w:color w:val="4C4D4F"/>
          <w:szCs w:val="24"/>
        </w:rPr>
        <w:t>.</w:t>
      </w:r>
      <w:r w:rsidR="00391072" w:rsidRPr="005001C6">
        <w:rPr>
          <w:rFonts w:ascii="Helvetica" w:eastAsiaTheme="minorHAnsi" w:hAnsi="Helvetica" w:cs="Helvetica"/>
          <w:b/>
          <w:bCs/>
          <w:color w:val="4C4D4F"/>
          <w:szCs w:val="24"/>
        </w:rPr>
        <w:t xml:space="preserve"> </w:t>
      </w:r>
      <w:proofErr w:type="spellStart"/>
      <w:r w:rsidR="00EA3B18" w:rsidRPr="005001C6">
        <w:rPr>
          <w:rFonts w:ascii="Helvetica" w:eastAsiaTheme="minorHAnsi" w:hAnsi="Helvetica" w:cs="Helvetica"/>
          <w:b/>
          <w:bCs/>
          <w:color w:val="4C4D4F"/>
          <w:szCs w:val="24"/>
        </w:rPr>
        <w:t>Xiong</w:t>
      </w:r>
      <w:proofErr w:type="spellEnd"/>
      <w:r w:rsidR="00EA3B18" w:rsidRPr="005001C6">
        <w:rPr>
          <w:rFonts w:ascii="Helvetica" w:eastAsiaTheme="minorHAnsi" w:hAnsi="Helvetica" w:cs="Helvetica"/>
          <w:b/>
          <w:bCs/>
          <w:color w:val="4C4D4F"/>
          <w:szCs w:val="24"/>
        </w:rPr>
        <w:t xml:space="preserve"> Gong</w:t>
      </w:r>
      <w:r w:rsidR="005001C6" w:rsidRPr="005001C6">
        <w:rPr>
          <w:rFonts w:ascii="Helvetica" w:eastAsiaTheme="minorHAnsi" w:hAnsi="Helvetica" w:cs="Helvetica"/>
          <w:bCs/>
          <w:color w:val="4C4D4F"/>
          <w:szCs w:val="24"/>
        </w:rPr>
        <w:t>-Professor</w:t>
      </w:r>
      <w:r w:rsidR="007A41DA" w:rsidRPr="005001C6">
        <w:rPr>
          <w:rFonts w:ascii="Helvetica" w:eastAsiaTheme="minorHAnsi" w:hAnsi="Helvetica" w:cs="Helvetica"/>
          <w:color w:val="4C4D4F"/>
          <w:szCs w:val="24"/>
        </w:rPr>
        <w:br/>
      </w:r>
      <w:r w:rsidR="00EA3B18" w:rsidRPr="005001C6">
        <w:rPr>
          <w:rFonts w:ascii="Helvetica" w:eastAsiaTheme="minorHAnsi" w:hAnsi="Helvetica" w:cs="Helvetica"/>
          <w:iCs/>
          <w:color w:val="4C4D4F"/>
          <w:szCs w:val="24"/>
        </w:rPr>
        <w:t>College of Polymer Science &amp; Engineering</w:t>
      </w:r>
    </w:p>
    <w:p w14:paraId="5135D151" w14:textId="08B987BB" w:rsidR="00CA6D7C" w:rsidRPr="005001C6" w:rsidRDefault="00EA3B18" w:rsidP="007A1267">
      <w:pPr>
        <w:widowControl w:val="0"/>
        <w:autoSpaceDE w:val="0"/>
        <w:autoSpaceDN w:val="0"/>
        <w:adjustRightInd w:val="0"/>
        <w:jc w:val="center"/>
        <w:rPr>
          <w:rFonts w:ascii="Helvetica" w:eastAsiaTheme="minorHAnsi" w:hAnsi="Helvetica" w:cs="Helvetica"/>
          <w:color w:val="4C4D4F"/>
          <w:szCs w:val="24"/>
        </w:rPr>
      </w:pPr>
      <w:r w:rsidRPr="005001C6">
        <w:rPr>
          <w:rFonts w:ascii="Helvetica" w:eastAsiaTheme="minorHAnsi" w:hAnsi="Helvetica" w:cs="Helvetica"/>
          <w:iCs/>
          <w:color w:val="4C4D4F"/>
          <w:szCs w:val="24"/>
        </w:rPr>
        <w:t>University of Akron, Akron OH</w:t>
      </w:r>
    </w:p>
    <w:p w14:paraId="256E3045" w14:textId="77777777" w:rsidR="00391072" w:rsidRDefault="00391072" w:rsidP="00391072">
      <w:pPr>
        <w:widowControl w:val="0"/>
        <w:autoSpaceDE w:val="0"/>
        <w:autoSpaceDN w:val="0"/>
        <w:adjustRightInd w:val="0"/>
        <w:rPr>
          <w:rFonts w:ascii="Helvetica" w:hAnsi="Helvetica" w:cs="Helvetica"/>
          <w:color w:val="58595B"/>
          <w:sz w:val="21"/>
          <w:szCs w:val="21"/>
          <w:shd w:val="clear" w:color="auto" w:fill="FFFFFF"/>
        </w:rPr>
      </w:pPr>
    </w:p>
    <w:p w14:paraId="0ADE5040" w14:textId="5A5E51F7" w:rsidR="00C674A7" w:rsidRPr="005001C6" w:rsidRDefault="00C674A7" w:rsidP="00391072">
      <w:pPr>
        <w:jc w:val="both"/>
        <w:rPr>
          <w:rFonts w:ascii="Helvetica" w:eastAsiaTheme="minorHAnsi" w:hAnsi="Helvetica" w:cs="Helvetica"/>
          <w:color w:val="8A8C8F"/>
          <w:sz w:val="21"/>
          <w:szCs w:val="21"/>
        </w:rPr>
      </w:pPr>
      <w:r w:rsidRPr="005001C6">
        <w:rPr>
          <w:rFonts w:ascii="Helvetica" w:eastAsiaTheme="minorHAnsi" w:hAnsi="Helvetica" w:cs="Helvetica"/>
          <w:color w:val="8A8C8F"/>
          <w:sz w:val="21"/>
          <w:szCs w:val="21"/>
        </w:rPr>
        <w:t>Abstract:</w:t>
      </w:r>
    </w:p>
    <w:p w14:paraId="6BDFFBC8" w14:textId="77777777" w:rsidR="005001C6" w:rsidRPr="005001C6" w:rsidRDefault="005001C6" w:rsidP="005001C6">
      <w:pPr>
        <w:jc w:val="both"/>
        <w:rPr>
          <w:rFonts w:ascii="Helvetica" w:eastAsiaTheme="minorHAnsi" w:hAnsi="Helvetica" w:cs="Helvetica"/>
          <w:color w:val="4C4D4F"/>
          <w:sz w:val="21"/>
          <w:szCs w:val="21"/>
        </w:rPr>
      </w:pPr>
      <w:r w:rsidRPr="005001C6">
        <w:rPr>
          <w:rFonts w:ascii="Helvetica" w:eastAsiaTheme="minorHAnsi" w:hAnsi="Helvetica" w:cs="Helvetica"/>
          <w:bCs/>
          <w:color w:val="4C4D4F"/>
          <w:sz w:val="21"/>
          <w:szCs w:val="21"/>
        </w:rPr>
        <w:t>Solution-processed perovskite solar cells for e</w:t>
      </w:r>
      <w:r w:rsidRPr="005001C6">
        <w:rPr>
          <w:rFonts w:ascii="Helvetica" w:eastAsiaTheme="minorHAnsi" w:hAnsi="Helvetica" w:cs="Helvetica"/>
          <w:color w:val="4C4D4F"/>
          <w:sz w:val="21"/>
          <w:szCs w:val="21"/>
        </w:rPr>
        <w:t xml:space="preserve">fficiently and economically harvesting the solar energy </w:t>
      </w:r>
      <w:r w:rsidRPr="005001C6">
        <w:rPr>
          <w:rFonts w:ascii="Helvetica" w:eastAsiaTheme="minorHAnsi" w:hAnsi="Helvetica" w:cs="Helvetica"/>
          <w:bCs/>
          <w:color w:val="4C4D4F"/>
          <w:sz w:val="21"/>
          <w:szCs w:val="21"/>
        </w:rPr>
        <w:t xml:space="preserve">have </w:t>
      </w:r>
      <w:r w:rsidRPr="005001C6">
        <w:rPr>
          <w:rFonts w:ascii="Helvetica" w:eastAsiaTheme="minorHAnsi" w:hAnsi="Helvetica" w:cs="Helvetica"/>
          <w:color w:val="4C4D4F"/>
          <w:sz w:val="21"/>
          <w:szCs w:val="21"/>
        </w:rPr>
        <w:t>invoked extraordinary attentions in both academic and industrial sectors in the past decades. In this presentation, I would like to share with you how we approach high-performance solution-processed perovskite solar cells via device engineering and novel materials.</w:t>
      </w:r>
    </w:p>
    <w:p w14:paraId="0ACB16EE" w14:textId="77777777" w:rsidR="005001C6" w:rsidRPr="005001C6" w:rsidRDefault="005001C6" w:rsidP="005001C6">
      <w:pPr>
        <w:numPr>
          <w:ilvl w:val="0"/>
          <w:numId w:val="1"/>
        </w:numPr>
        <w:jc w:val="both"/>
        <w:rPr>
          <w:rFonts w:ascii="Helvetica" w:eastAsiaTheme="minorHAnsi" w:hAnsi="Helvetica" w:cs="Helvetica"/>
          <w:color w:val="4C4D4F"/>
          <w:sz w:val="21"/>
          <w:szCs w:val="21"/>
        </w:rPr>
      </w:pPr>
      <w:r w:rsidRPr="005001C6">
        <w:rPr>
          <w:rFonts w:ascii="Helvetica" w:eastAsiaTheme="minorHAnsi" w:hAnsi="Helvetica" w:cs="Helvetica"/>
          <w:color w:val="4C4D4F"/>
          <w:sz w:val="21"/>
          <w:szCs w:val="21"/>
        </w:rPr>
        <w:t xml:space="preserve">Both cross-linkable ionomer and </w:t>
      </w:r>
      <w:r w:rsidRPr="005001C6">
        <w:rPr>
          <w:rFonts w:ascii="Helvetica" w:eastAsiaTheme="minorHAnsi" w:hAnsi="Helvetica" w:cs="Helvetica"/>
          <w:bCs/>
          <w:color w:val="4C4D4F"/>
          <w:sz w:val="21"/>
          <w:szCs w:val="21"/>
        </w:rPr>
        <w:t>radical polymer as the interfacial layers to modify the interface between the hole/electron extraction layers and perovskite active layer for boosting efficiency of perovskite solar cells have been demonstrated.</w:t>
      </w:r>
    </w:p>
    <w:p w14:paraId="2C3B51E6" w14:textId="77777777" w:rsidR="005001C6" w:rsidRPr="005001C6" w:rsidRDefault="005001C6" w:rsidP="005001C6">
      <w:pPr>
        <w:numPr>
          <w:ilvl w:val="0"/>
          <w:numId w:val="1"/>
        </w:numPr>
        <w:jc w:val="both"/>
        <w:rPr>
          <w:rFonts w:ascii="Helvetica" w:eastAsiaTheme="minorHAnsi" w:hAnsi="Helvetica" w:cs="Helvetica"/>
          <w:color w:val="4C4D4F"/>
          <w:sz w:val="21"/>
          <w:szCs w:val="21"/>
        </w:rPr>
      </w:pPr>
      <w:r w:rsidRPr="005001C6">
        <w:rPr>
          <w:rFonts w:ascii="Helvetica" w:eastAsiaTheme="minorHAnsi" w:hAnsi="Helvetica" w:cs="Helvetica"/>
          <w:color w:val="4C4D4F"/>
          <w:sz w:val="21"/>
          <w:szCs w:val="21"/>
        </w:rPr>
        <w:t xml:space="preserve">In order to facilitate the electron extraction efficiency and make it comparable to the hole extraction efficiency in perovskite solar cells, we, for the first time, have demonstrated bulk </w:t>
      </w:r>
      <w:proofErr w:type="spellStart"/>
      <w:r w:rsidRPr="005001C6">
        <w:rPr>
          <w:rFonts w:ascii="Helvetica" w:eastAsiaTheme="minorHAnsi" w:hAnsi="Helvetica" w:cs="Helvetica"/>
          <w:color w:val="4C4D4F"/>
          <w:sz w:val="21"/>
          <w:szCs w:val="21"/>
        </w:rPr>
        <w:t>heterojuncion</w:t>
      </w:r>
      <w:proofErr w:type="spellEnd"/>
      <w:r w:rsidRPr="005001C6">
        <w:rPr>
          <w:rFonts w:ascii="Helvetica" w:eastAsiaTheme="minorHAnsi" w:hAnsi="Helvetica" w:cs="Helvetica"/>
          <w:color w:val="4C4D4F"/>
          <w:sz w:val="21"/>
          <w:szCs w:val="21"/>
        </w:rPr>
        <w:t xml:space="preserve"> perovskite solar cells with enhanced efficiency and reduced photo-hysteresis.</w:t>
      </w:r>
    </w:p>
    <w:p w14:paraId="3C277681" w14:textId="13AED762" w:rsidR="00DC63A9" w:rsidRPr="005001C6" w:rsidRDefault="005001C6" w:rsidP="007A1267">
      <w:pPr>
        <w:numPr>
          <w:ilvl w:val="0"/>
          <w:numId w:val="1"/>
        </w:numPr>
        <w:jc w:val="both"/>
        <w:rPr>
          <w:rFonts w:ascii="Helvetica" w:eastAsiaTheme="minorHAnsi" w:hAnsi="Helvetica" w:cs="Helvetica"/>
          <w:color w:val="4C4D4F"/>
          <w:sz w:val="21"/>
          <w:szCs w:val="21"/>
        </w:rPr>
      </w:pPr>
      <w:r w:rsidRPr="005001C6">
        <w:rPr>
          <w:rFonts w:ascii="Helvetica" w:eastAsiaTheme="minorHAnsi" w:hAnsi="Helvetica" w:cs="Helvetica"/>
          <w:color w:val="4C4D4F"/>
          <w:sz w:val="21"/>
          <w:szCs w:val="21"/>
        </w:rPr>
        <w:t>In order to balance charge transporting properties, enhance efficiency and stability of perovskite solar cells, we have developed novel perovskite materials incorporated with transition metal cations and rare earth cations for tune its optoelectronic properties. As a result, efficient and stable perovskite solar cells fabricated by these novel perovskite materials are realized.</w:t>
      </w:r>
    </w:p>
    <w:p w14:paraId="50F9FF24" w14:textId="77777777" w:rsidR="00DC63A9" w:rsidRPr="005001C6" w:rsidRDefault="00DC63A9" w:rsidP="007A1267">
      <w:pPr>
        <w:jc w:val="both"/>
        <w:rPr>
          <w:rFonts w:ascii="Helvetica" w:eastAsiaTheme="minorHAnsi" w:hAnsi="Helvetica" w:cs="Helvetica"/>
          <w:color w:val="8A8C8F"/>
          <w:sz w:val="21"/>
          <w:szCs w:val="21"/>
        </w:rPr>
      </w:pPr>
    </w:p>
    <w:p w14:paraId="21BDDE79" w14:textId="77777777" w:rsidR="00DC63A9" w:rsidRPr="005001C6" w:rsidRDefault="00DC63A9" w:rsidP="007A1267">
      <w:pPr>
        <w:jc w:val="both"/>
        <w:rPr>
          <w:rFonts w:ascii="Helvetica" w:eastAsiaTheme="minorHAnsi" w:hAnsi="Helvetica" w:cs="Helvetica"/>
          <w:color w:val="8A8C8F"/>
          <w:sz w:val="21"/>
          <w:szCs w:val="21"/>
        </w:rPr>
      </w:pPr>
      <w:r w:rsidRPr="005001C6">
        <w:rPr>
          <w:rFonts w:ascii="Helvetica" w:eastAsiaTheme="minorHAnsi" w:hAnsi="Helvetica" w:cs="Helvetica"/>
          <w:color w:val="8A8C8F"/>
          <w:sz w:val="21"/>
          <w:szCs w:val="21"/>
        </w:rPr>
        <w:t>Biography:</w:t>
      </w:r>
    </w:p>
    <w:p w14:paraId="1AD9F057" w14:textId="6F1EC86A" w:rsidR="008F353D" w:rsidRPr="005001C6" w:rsidRDefault="005001C6" w:rsidP="007A1267">
      <w:pPr>
        <w:jc w:val="both"/>
        <w:rPr>
          <w:rFonts w:ascii="Helvetica" w:eastAsiaTheme="minorHAnsi" w:hAnsi="Helvetica" w:cs="Helvetica"/>
          <w:bCs/>
          <w:color w:val="4C4D4F"/>
          <w:sz w:val="20"/>
        </w:rPr>
      </w:pPr>
      <w:r w:rsidRPr="005001C6">
        <w:rPr>
          <w:rFonts w:ascii="Helvetica" w:eastAsiaTheme="minorHAnsi" w:hAnsi="Helvetica" w:cs="Helvetica"/>
          <w:bCs/>
          <w:color w:val="4C4D4F"/>
          <w:sz w:val="21"/>
          <w:szCs w:val="21"/>
        </w:rPr>
        <w:t xml:space="preserve">Currently, Dr. Gong is a Professor of Polymer Engineering in the Department of Polymer Engineering of the College of Polymer Science and Polymer Engineering at the University of Akron. Prior that, he was a manager and senior scientist of CBRITE Inc. and senior research scientist in the Center of Polymers and Organic Solids at University of California Santa Barbara. Dr. Gong received B. Sc. major in Chemistry, M. Sc. Major in Chemistry and Ph. D. major in Physics from China. He did his post-doc fellowship with Professor Alan </w:t>
      </w:r>
      <w:proofErr w:type="spellStart"/>
      <w:r w:rsidRPr="005001C6">
        <w:rPr>
          <w:rFonts w:ascii="Helvetica" w:eastAsiaTheme="minorHAnsi" w:hAnsi="Helvetica" w:cs="Helvetica"/>
          <w:bCs/>
          <w:color w:val="4C4D4F"/>
          <w:sz w:val="21"/>
          <w:szCs w:val="21"/>
        </w:rPr>
        <w:t>Heeger</w:t>
      </w:r>
      <w:proofErr w:type="spellEnd"/>
      <w:r w:rsidRPr="005001C6">
        <w:rPr>
          <w:rFonts w:ascii="Helvetica" w:eastAsiaTheme="minorHAnsi" w:hAnsi="Helvetica" w:cs="Helvetica"/>
          <w:bCs/>
          <w:color w:val="4C4D4F"/>
          <w:sz w:val="21"/>
          <w:szCs w:val="21"/>
        </w:rPr>
        <w:t xml:space="preserve">, a </w:t>
      </w:r>
      <w:hyperlink r:id="rId7" w:tooltip="Nobel Prize laureate" w:history="1">
        <w:r w:rsidRPr="005001C6">
          <w:rPr>
            <w:rStyle w:val="Hyperlink"/>
            <w:rFonts w:ascii="Helvetica" w:eastAsiaTheme="minorHAnsi" w:hAnsi="Helvetica" w:cs="Helvetica"/>
            <w:bCs/>
            <w:sz w:val="21"/>
            <w:szCs w:val="21"/>
          </w:rPr>
          <w:t>Nobel Prize Laureate</w:t>
        </w:r>
      </w:hyperlink>
      <w:r w:rsidRPr="005001C6">
        <w:rPr>
          <w:rFonts w:ascii="Helvetica" w:eastAsiaTheme="minorHAnsi" w:hAnsi="Helvetica" w:cs="Helvetica"/>
          <w:bCs/>
          <w:color w:val="4C4D4F"/>
          <w:sz w:val="21"/>
          <w:szCs w:val="21"/>
        </w:rPr>
        <w:t xml:space="preserve">, in the Center of Polymers and Organic Solids at University of California Santa Barbara. Dr. has accomplished ~200 articles published in the peer reviewed journals, with a peer citation ~20,000 times. He earned an H-index of 54. He also contributed 29 granted patents and 6 pending patents, and 9 book chapters. Dr. Gong received many international and national awards and honors including named </w:t>
      </w:r>
      <w:r w:rsidRPr="005001C6">
        <w:rPr>
          <w:rFonts w:ascii="Helvetica" w:eastAsiaTheme="minorHAnsi" w:hAnsi="Helvetica" w:cs="Helvetica"/>
          <w:bCs/>
          <w:color w:val="4C4D4F"/>
          <w:sz w:val="21"/>
          <w:szCs w:val="21"/>
          <w:lang w:val="en"/>
        </w:rPr>
        <w:t xml:space="preserve">the top 1% mostly cited researchers in the years of 2014, 2015 and 2016, </w:t>
      </w:r>
      <w:r w:rsidRPr="005001C6">
        <w:rPr>
          <w:rFonts w:ascii="Helvetica" w:eastAsiaTheme="minorHAnsi" w:hAnsi="Helvetica" w:cs="Helvetica"/>
          <w:bCs/>
          <w:color w:val="4C4D4F"/>
          <w:sz w:val="21"/>
          <w:szCs w:val="21"/>
        </w:rPr>
        <w:t>the world's most influential scientific minds 2014 by Thomson Reuters, National Science Foundation (NSF) of USA Career award (2014) and NSF of China oversea outstanding Chinese youngest scientist award (2008).</w:t>
      </w:r>
      <w:r w:rsidRPr="005001C6">
        <w:rPr>
          <w:rFonts w:ascii="Helvetica" w:eastAsiaTheme="minorHAnsi" w:hAnsi="Helvetica" w:cs="Helvetica"/>
          <w:b/>
          <w:bCs/>
          <w:color w:val="4C4D4F"/>
          <w:sz w:val="20"/>
        </w:rPr>
        <w:t xml:space="preserve"> </w:t>
      </w:r>
    </w:p>
    <w:sectPr w:rsidR="008F353D" w:rsidRPr="005001C6"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C29B5"/>
    <w:multiLevelType w:val="hybridMultilevel"/>
    <w:tmpl w:val="987072CE"/>
    <w:lvl w:ilvl="0" w:tplc="D856F4EC">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144B3"/>
    <w:rsid w:val="00130203"/>
    <w:rsid w:val="00162E5D"/>
    <w:rsid w:val="00183368"/>
    <w:rsid w:val="001A134D"/>
    <w:rsid w:val="001A3398"/>
    <w:rsid w:val="001B6761"/>
    <w:rsid w:val="00241A29"/>
    <w:rsid w:val="0026014D"/>
    <w:rsid w:val="00326F9C"/>
    <w:rsid w:val="00391072"/>
    <w:rsid w:val="003A7972"/>
    <w:rsid w:val="003B3BC4"/>
    <w:rsid w:val="0043102C"/>
    <w:rsid w:val="00445837"/>
    <w:rsid w:val="00453727"/>
    <w:rsid w:val="005001C6"/>
    <w:rsid w:val="005A3F00"/>
    <w:rsid w:val="005D5F24"/>
    <w:rsid w:val="00752938"/>
    <w:rsid w:val="00756B6F"/>
    <w:rsid w:val="00771E1A"/>
    <w:rsid w:val="00787380"/>
    <w:rsid w:val="007A1267"/>
    <w:rsid w:val="007A41DA"/>
    <w:rsid w:val="007C63A7"/>
    <w:rsid w:val="007E0C43"/>
    <w:rsid w:val="00861123"/>
    <w:rsid w:val="008646CA"/>
    <w:rsid w:val="008A1AE9"/>
    <w:rsid w:val="008C727D"/>
    <w:rsid w:val="008F353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4053"/>
    <w:rsid w:val="00CA6D7C"/>
    <w:rsid w:val="00CC7E58"/>
    <w:rsid w:val="00CD0B21"/>
    <w:rsid w:val="00CE28DA"/>
    <w:rsid w:val="00CF485C"/>
    <w:rsid w:val="00D001E0"/>
    <w:rsid w:val="00D15168"/>
    <w:rsid w:val="00D946D6"/>
    <w:rsid w:val="00DC63A9"/>
    <w:rsid w:val="00DE568C"/>
    <w:rsid w:val="00E07771"/>
    <w:rsid w:val="00E315FD"/>
    <w:rsid w:val="00E87D43"/>
    <w:rsid w:val="00EA3B18"/>
    <w:rsid w:val="00F07DF0"/>
    <w:rsid w:val="00F44FA1"/>
    <w:rsid w:val="00F54DBE"/>
    <w:rsid w:val="00F57577"/>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Nobel_Prize_lau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13</cp:revision>
  <cp:lastPrinted>2017-02-10T14:42:00Z</cp:lastPrinted>
  <dcterms:created xsi:type="dcterms:W3CDTF">2018-01-24T20:07:00Z</dcterms:created>
  <dcterms:modified xsi:type="dcterms:W3CDTF">2018-04-13T17:30:00Z</dcterms:modified>
</cp:coreProperties>
</file>